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78" w:rsidRPr="007F37D0" w:rsidRDefault="003A4B78" w:rsidP="003A4B78">
      <w:pPr>
        <w:pStyle w:val="a3"/>
        <w:shd w:val="clear" w:color="auto" w:fill="FFFFFF"/>
        <w:spacing w:before="0" w:before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7F37D0">
        <w:rPr>
          <w:b/>
          <w:color w:val="333333"/>
          <w:sz w:val="28"/>
          <w:szCs w:val="28"/>
        </w:rPr>
        <w:t xml:space="preserve">Памятка об ответственности за продажу </w:t>
      </w:r>
      <w:proofErr w:type="spellStart"/>
      <w:r w:rsidRPr="007F37D0">
        <w:rPr>
          <w:b/>
          <w:color w:val="333333"/>
          <w:sz w:val="28"/>
          <w:szCs w:val="28"/>
        </w:rPr>
        <w:t>никотиносодержащей</w:t>
      </w:r>
      <w:proofErr w:type="spellEnd"/>
      <w:r w:rsidRPr="007F37D0">
        <w:rPr>
          <w:b/>
          <w:color w:val="333333"/>
          <w:sz w:val="28"/>
          <w:szCs w:val="28"/>
        </w:rPr>
        <w:t xml:space="preserve"> продукции несовершеннолетним памятка</w:t>
      </w:r>
    </w:p>
    <w:bookmarkEnd w:id="0"/>
    <w:p w:rsidR="00A54A3C" w:rsidRPr="003A4B78" w:rsidRDefault="003A4B78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>З</w:t>
      </w:r>
      <w:r w:rsidR="00A54A3C" w:rsidRPr="003A4B78">
        <w:rPr>
          <w:color w:val="333333"/>
          <w:sz w:val="28"/>
          <w:szCs w:val="28"/>
        </w:rPr>
        <w:t xml:space="preserve">апрещается потребление </w:t>
      </w:r>
      <w:proofErr w:type="spellStart"/>
      <w:r w:rsidR="00A54A3C" w:rsidRPr="003A4B78">
        <w:rPr>
          <w:color w:val="333333"/>
          <w:sz w:val="28"/>
          <w:szCs w:val="28"/>
        </w:rPr>
        <w:t>никотинсодержащей</w:t>
      </w:r>
      <w:proofErr w:type="spellEnd"/>
      <w:r w:rsidR="00A54A3C" w:rsidRPr="003A4B78">
        <w:rPr>
          <w:color w:val="333333"/>
          <w:sz w:val="28"/>
          <w:szCs w:val="28"/>
        </w:rPr>
        <w:t xml:space="preserve"> продукции и использование кальянов на территориях образовательных организаций (школы, гимназии, колледжи, высшие учебные заведения), учреждений культуры (кино, театры, музеи и др.), физической культуры и спорта (стадионы, спортивные площадки, корты, арены и др.), на территориях медицинских организаций, санаториев, домов отдыха, в поездах, на воздушных и морских судах, в местах на открытом воздухе на расстоянии менее 15 м. от входа в помещения вокзалов, аэропортов, станций метрополитена и внутри указанных помещений, в помещениях магазинов, торговых центров, на рынках, в нестационарных торговых объектах, на рабочих местах и в рабочих зонах, в местах общего пользования многоквартирных домов, на детских площадках, пляжах, в помещениях для оказания услуг общественного питания (кафе, бары, рестораны).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>За нарушение запрета потребления указанных видов продукции предусмотрена административная ответственность по ст. 6.24 Кодекса Российской Федерации об административных нарушениях (далее – КоАП РФ), которая предусматривает наказание в виде штрафа для граждан в размере до трех тысяч рублей.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 xml:space="preserve">Законом установлены специальные правила к продаже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продукции, кальянов. Их реализация допускается только в стационарных торговых объектах (магазинах и павильонах). Продажа указанной продукции на ярмарках, выставках, путем развозной и разносной торговли, дистанционным способом продажи (включая сеть Интернет), с использованием автоматов и иными способами запрещена.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>Не допускается ее продажа на территориях образовательных организаций, учреждений культуры, физической культуры и спорта, медицинских, реабилитационных и санаторно-курортных организаций, железнодорожных, автовокзалов, аэропортов, морских, речных портов, на станциях метрополитенов, на всех видах общественного транспорта, в помещениях органов государственной власти и местного самоуправления, а также на расстоянии менее чем сто метров от образовательных организаций.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 xml:space="preserve">За несоблюдение ограничений в сфере торговли табачной и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продукцией, устройствами для ее потребления, использования кальянов предусмотрена административная ответственность по ст. 14.53 КоАП РФ, которая предусматривает наказание в виде штрафа для граждан в размере до </w:t>
      </w:r>
      <w:r w:rsidR="003A4B78">
        <w:rPr>
          <w:color w:val="333333"/>
          <w:sz w:val="28"/>
          <w:szCs w:val="28"/>
        </w:rPr>
        <w:t>3000</w:t>
      </w:r>
      <w:r w:rsidRPr="003A4B78">
        <w:rPr>
          <w:color w:val="333333"/>
          <w:sz w:val="28"/>
          <w:szCs w:val="28"/>
        </w:rPr>
        <w:t xml:space="preserve"> рублей, для должностных лиц – до </w:t>
      </w:r>
      <w:r w:rsidR="003A4B78">
        <w:rPr>
          <w:color w:val="333333"/>
          <w:sz w:val="28"/>
          <w:szCs w:val="28"/>
        </w:rPr>
        <w:t>10 000</w:t>
      </w:r>
      <w:r w:rsidRPr="003A4B78">
        <w:rPr>
          <w:color w:val="333333"/>
          <w:sz w:val="28"/>
          <w:szCs w:val="28"/>
        </w:rPr>
        <w:t xml:space="preserve"> рублей, для юридических лиц – от </w:t>
      </w:r>
      <w:r w:rsidR="003A4B78">
        <w:rPr>
          <w:color w:val="333333"/>
          <w:sz w:val="28"/>
          <w:szCs w:val="28"/>
        </w:rPr>
        <w:t>100 000</w:t>
      </w:r>
      <w:r w:rsidRPr="003A4B78">
        <w:rPr>
          <w:color w:val="333333"/>
          <w:sz w:val="28"/>
          <w:szCs w:val="28"/>
        </w:rPr>
        <w:t xml:space="preserve"> до </w:t>
      </w:r>
      <w:r w:rsidR="003A4B78">
        <w:rPr>
          <w:color w:val="333333"/>
          <w:sz w:val="28"/>
          <w:szCs w:val="28"/>
        </w:rPr>
        <w:t>150 000</w:t>
      </w:r>
      <w:r w:rsidRPr="003A4B78">
        <w:rPr>
          <w:color w:val="333333"/>
          <w:sz w:val="28"/>
          <w:szCs w:val="28"/>
        </w:rPr>
        <w:t xml:space="preserve"> тысяч рублей.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 xml:space="preserve">Федеральным законом установлен полный запрет на продажу табачной продукции,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продукции, кальянов и устройств для ее </w:t>
      </w:r>
      <w:r w:rsidRPr="003A4B78">
        <w:rPr>
          <w:color w:val="333333"/>
          <w:sz w:val="28"/>
          <w:szCs w:val="28"/>
        </w:rPr>
        <w:lastRenderedPageBreak/>
        <w:t xml:space="preserve">потребления несовершеннолетним и несовершеннолетними, вовлечение детей в процесс потребления табака или потребления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продукции путем покупки для них либо передачи им табачной продукции, табачных изделий или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продукции, кальянов и устройств для ее потребления, предложения либо требования употребить табачную продукцию, табачные изделия или </w:t>
      </w:r>
      <w:proofErr w:type="spellStart"/>
      <w:r w:rsidRPr="003A4B78">
        <w:rPr>
          <w:color w:val="333333"/>
          <w:sz w:val="28"/>
          <w:szCs w:val="28"/>
        </w:rPr>
        <w:t>никотинсодержащую</w:t>
      </w:r>
      <w:proofErr w:type="spellEnd"/>
      <w:r w:rsidRPr="003A4B78">
        <w:rPr>
          <w:color w:val="333333"/>
          <w:sz w:val="28"/>
          <w:szCs w:val="28"/>
        </w:rPr>
        <w:t xml:space="preserve"> продукцию любым способом.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>В случае возникновения у продавца сомнения в достижении лицом совершеннолетия он обязан потребовать у покупателя документ, удостоверяющий его личность, а в случае его отсутствия – отказать в продаже такой продукции.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 xml:space="preserve">За продажу несовершеннолетним перечисленной продукции установлена административная ответственность по ч. 3 ст. 14.53 КоАП РФ, которая влечет наказание в виде штрафа для граждан в размере от </w:t>
      </w:r>
      <w:r w:rsidR="003A4B78">
        <w:rPr>
          <w:color w:val="333333"/>
          <w:sz w:val="28"/>
          <w:szCs w:val="28"/>
        </w:rPr>
        <w:t>20 000</w:t>
      </w:r>
      <w:r w:rsidRPr="003A4B78">
        <w:rPr>
          <w:color w:val="333333"/>
          <w:sz w:val="28"/>
          <w:szCs w:val="28"/>
        </w:rPr>
        <w:t xml:space="preserve"> до </w:t>
      </w:r>
      <w:r w:rsidR="003A4B78">
        <w:rPr>
          <w:color w:val="333333"/>
          <w:sz w:val="28"/>
          <w:szCs w:val="28"/>
        </w:rPr>
        <w:t>40 000</w:t>
      </w:r>
      <w:r w:rsidRPr="003A4B78">
        <w:rPr>
          <w:color w:val="333333"/>
          <w:sz w:val="28"/>
          <w:szCs w:val="28"/>
        </w:rPr>
        <w:t xml:space="preserve"> рублей, для должностных лиц в размере от </w:t>
      </w:r>
      <w:r w:rsidR="003A4B78">
        <w:rPr>
          <w:color w:val="333333"/>
          <w:sz w:val="28"/>
          <w:szCs w:val="28"/>
        </w:rPr>
        <w:t>40 000</w:t>
      </w:r>
      <w:r w:rsidRPr="003A4B78">
        <w:rPr>
          <w:color w:val="333333"/>
          <w:sz w:val="28"/>
          <w:szCs w:val="28"/>
        </w:rPr>
        <w:t xml:space="preserve"> до </w:t>
      </w:r>
      <w:r w:rsidR="003A4B78">
        <w:rPr>
          <w:color w:val="333333"/>
          <w:sz w:val="28"/>
          <w:szCs w:val="28"/>
        </w:rPr>
        <w:t>70 000</w:t>
      </w:r>
      <w:r w:rsidRPr="003A4B78">
        <w:rPr>
          <w:color w:val="333333"/>
          <w:sz w:val="28"/>
          <w:szCs w:val="28"/>
        </w:rPr>
        <w:t xml:space="preserve"> рублей, для юридических лиц от – от </w:t>
      </w:r>
      <w:r w:rsidR="003A4B78">
        <w:rPr>
          <w:color w:val="333333"/>
          <w:sz w:val="28"/>
          <w:szCs w:val="28"/>
        </w:rPr>
        <w:t>150 000</w:t>
      </w:r>
      <w:r w:rsidRPr="003A4B78">
        <w:rPr>
          <w:color w:val="333333"/>
          <w:sz w:val="28"/>
          <w:szCs w:val="28"/>
        </w:rPr>
        <w:t xml:space="preserve"> тысяч до </w:t>
      </w:r>
      <w:r w:rsidR="003A4B78">
        <w:rPr>
          <w:color w:val="333333"/>
          <w:sz w:val="28"/>
          <w:szCs w:val="28"/>
        </w:rPr>
        <w:t>300 000</w:t>
      </w:r>
      <w:r w:rsidRPr="003A4B78">
        <w:rPr>
          <w:color w:val="333333"/>
          <w:sz w:val="28"/>
          <w:szCs w:val="28"/>
        </w:rPr>
        <w:t xml:space="preserve"> рублей.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 xml:space="preserve">За вовлечение несовершеннолетнего в процесс потребления табака или потребления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продукции предусмотрена административная ответственность по ст. 6.23 КоАП РФ, которая предусматривает наказание в виде штрафа для граждан в размере от одной тысячи до двух тысяч рублей. В случае совершения указанных действий родителями или иными законными представителями несовершеннолетнего, размер штрафа для них составит от двух тысяч до трех тысяч рублей.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 xml:space="preserve">Запрещено потребление несовершеннолетними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продукции, устройств для ее потребления (</w:t>
      </w:r>
      <w:proofErr w:type="spellStart"/>
      <w:r w:rsidRPr="003A4B78">
        <w:rPr>
          <w:color w:val="333333"/>
          <w:sz w:val="28"/>
          <w:szCs w:val="28"/>
        </w:rPr>
        <w:t>вейпы</w:t>
      </w:r>
      <w:proofErr w:type="spellEnd"/>
      <w:r w:rsidRPr="003A4B78">
        <w:rPr>
          <w:color w:val="333333"/>
          <w:sz w:val="28"/>
          <w:szCs w:val="28"/>
        </w:rPr>
        <w:t xml:space="preserve">, </w:t>
      </w:r>
      <w:proofErr w:type="spellStart"/>
      <w:r w:rsidRPr="003A4B78">
        <w:rPr>
          <w:color w:val="333333"/>
          <w:sz w:val="28"/>
          <w:szCs w:val="28"/>
        </w:rPr>
        <w:t>айкосы</w:t>
      </w:r>
      <w:proofErr w:type="spellEnd"/>
      <w:r w:rsidRPr="003A4B78">
        <w:rPr>
          <w:color w:val="333333"/>
          <w:sz w:val="28"/>
          <w:szCs w:val="28"/>
        </w:rPr>
        <w:t>, испарители, электронные сигареты и др.), использование кальянов. 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>За нарушение указанного запрета подростки могут быть привлечены к административной ответственности по ст. 6.24 КоАП РФ, а их родители по</w:t>
      </w:r>
      <w:r w:rsidRPr="003A4B78">
        <w:rPr>
          <w:color w:val="333333"/>
          <w:sz w:val="28"/>
          <w:szCs w:val="28"/>
        </w:rPr>
        <w:br/>
        <w:t>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несовершеннолетних), за совершение которого предусмотрено наказание в виде штрафа в размере от ста до пятисот рублей.      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 xml:space="preserve">Этим же законом введен запрет на оптовую и розничную торговлю </w:t>
      </w:r>
      <w:proofErr w:type="spellStart"/>
      <w:r w:rsidRPr="003A4B78">
        <w:rPr>
          <w:color w:val="333333"/>
          <w:sz w:val="28"/>
          <w:szCs w:val="28"/>
        </w:rPr>
        <w:t>насваем</w:t>
      </w:r>
      <w:proofErr w:type="spellEnd"/>
      <w:r w:rsidRPr="003A4B78">
        <w:rPr>
          <w:color w:val="333333"/>
          <w:sz w:val="28"/>
          <w:szCs w:val="28"/>
        </w:rPr>
        <w:t>, табаком сосательным (</w:t>
      </w:r>
      <w:proofErr w:type="spellStart"/>
      <w:r w:rsidRPr="003A4B78">
        <w:rPr>
          <w:color w:val="333333"/>
          <w:sz w:val="28"/>
          <w:szCs w:val="28"/>
        </w:rPr>
        <w:t>снюсом</w:t>
      </w:r>
      <w:proofErr w:type="spellEnd"/>
      <w:r w:rsidRPr="003A4B78">
        <w:rPr>
          <w:color w:val="333333"/>
          <w:sz w:val="28"/>
          <w:szCs w:val="28"/>
        </w:rPr>
        <w:t xml:space="preserve">), пищевой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продукцией, а также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продукцией, предназначенной для жевания, сосания, нюханья, а также никотином (в том числе полученным путем синтеза) или его производными, включая соли никотина,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жидкостью и раствором никотина (в том числе жидкостями для электронных </w:t>
      </w:r>
      <w:r w:rsidRPr="003A4B78">
        <w:rPr>
          <w:color w:val="333333"/>
          <w:sz w:val="28"/>
          <w:szCs w:val="28"/>
        </w:rPr>
        <w:lastRenderedPageBreak/>
        <w:t xml:space="preserve">средств доставки никотина), если концентрация никотина в </w:t>
      </w:r>
      <w:proofErr w:type="spellStart"/>
      <w:r w:rsidRPr="003A4B78">
        <w:rPr>
          <w:color w:val="333333"/>
          <w:sz w:val="28"/>
          <w:szCs w:val="28"/>
        </w:rPr>
        <w:t>никотинсодержащей</w:t>
      </w:r>
      <w:proofErr w:type="spellEnd"/>
      <w:r w:rsidRPr="003A4B78">
        <w:rPr>
          <w:color w:val="333333"/>
          <w:sz w:val="28"/>
          <w:szCs w:val="28"/>
        </w:rPr>
        <w:t xml:space="preserve"> жидкости или растворе никотина превышает 20 мг/мл.</w:t>
      </w:r>
    </w:p>
    <w:p w:rsidR="00A54A3C" w:rsidRPr="003A4B78" w:rsidRDefault="00A54A3C" w:rsidP="00A54A3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3A4B78">
        <w:rPr>
          <w:color w:val="333333"/>
          <w:sz w:val="28"/>
          <w:szCs w:val="28"/>
        </w:rPr>
        <w:t xml:space="preserve">За нарушение указанного запрета установлена административная ответственность по ч. 2 ст. 14.53 КоАП РФ, влекущая наказание в виде штрафа для граждан размере от </w:t>
      </w:r>
      <w:r w:rsidR="003A4B78">
        <w:rPr>
          <w:color w:val="333333"/>
          <w:sz w:val="28"/>
          <w:szCs w:val="28"/>
        </w:rPr>
        <w:t>15 000</w:t>
      </w:r>
      <w:r w:rsidRPr="003A4B78">
        <w:rPr>
          <w:color w:val="333333"/>
          <w:sz w:val="28"/>
          <w:szCs w:val="28"/>
        </w:rPr>
        <w:t xml:space="preserve"> до </w:t>
      </w:r>
      <w:r w:rsidR="003A4B78">
        <w:rPr>
          <w:color w:val="333333"/>
          <w:sz w:val="28"/>
          <w:szCs w:val="28"/>
        </w:rPr>
        <w:t>20 000</w:t>
      </w:r>
      <w:r w:rsidRPr="003A4B78">
        <w:rPr>
          <w:color w:val="333333"/>
          <w:sz w:val="28"/>
          <w:szCs w:val="28"/>
        </w:rPr>
        <w:t xml:space="preserve"> рублей, для должностных лиц от </w:t>
      </w:r>
      <w:r w:rsidR="003A4B78">
        <w:rPr>
          <w:color w:val="333333"/>
          <w:sz w:val="28"/>
          <w:szCs w:val="28"/>
        </w:rPr>
        <w:t>30 000</w:t>
      </w:r>
      <w:r w:rsidRPr="003A4B78">
        <w:rPr>
          <w:color w:val="333333"/>
          <w:sz w:val="28"/>
          <w:szCs w:val="28"/>
        </w:rPr>
        <w:t xml:space="preserve"> до </w:t>
      </w:r>
      <w:r w:rsidR="003A4B78">
        <w:rPr>
          <w:color w:val="333333"/>
          <w:sz w:val="28"/>
          <w:szCs w:val="28"/>
        </w:rPr>
        <w:t>50 000</w:t>
      </w:r>
      <w:r w:rsidRPr="003A4B78">
        <w:rPr>
          <w:color w:val="333333"/>
          <w:sz w:val="28"/>
          <w:szCs w:val="28"/>
        </w:rPr>
        <w:t xml:space="preserve"> рублей, для юридических лиц – от </w:t>
      </w:r>
      <w:r w:rsidR="003A4B78">
        <w:rPr>
          <w:color w:val="333333"/>
          <w:sz w:val="28"/>
          <w:szCs w:val="28"/>
        </w:rPr>
        <w:t>100 000</w:t>
      </w:r>
      <w:r w:rsidRPr="003A4B78">
        <w:rPr>
          <w:color w:val="333333"/>
          <w:sz w:val="28"/>
          <w:szCs w:val="28"/>
        </w:rPr>
        <w:t xml:space="preserve"> до </w:t>
      </w:r>
      <w:r w:rsidR="003A4B78">
        <w:rPr>
          <w:color w:val="333333"/>
          <w:sz w:val="28"/>
          <w:szCs w:val="28"/>
        </w:rPr>
        <w:t>150 000</w:t>
      </w:r>
      <w:r w:rsidRPr="003A4B78">
        <w:rPr>
          <w:color w:val="333333"/>
          <w:sz w:val="28"/>
          <w:szCs w:val="28"/>
        </w:rPr>
        <w:t xml:space="preserve"> тысяч рублей. </w:t>
      </w:r>
    </w:p>
    <w:p w:rsidR="00F12C76" w:rsidRPr="003A4B78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3A4B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23"/>
    <w:rsid w:val="000D4423"/>
    <w:rsid w:val="003A4B78"/>
    <w:rsid w:val="006C0B77"/>
    <w:rsid w:val="007F37D0"/>
    <w:rsid w:val="008242FF"/>
    <w:rsid w:val="00870751"/>
    <w:rsid w:val="00922C48"/>
    <w:rsid w:val="00A54A3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B03F"/>
  <w15:chartTrackingRefBased/>
  <w15:docId w15:val="{50FC258B-EF1A-4956-B854-2FCC0C0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A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2022-03-25T10:51:00Z</dcterms:created>
  <dcterms:modified xsi:type="dcterms:W3CDTF">2022-03-25T10:57:00Z</dcterms:modified>
</cp:coreProperties>
</file>