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A5" w:rsidRDefault="00EF1DA5" w:rsidP="00EF1D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6"/>
        </w:rPr>
      </w:pPr>
      <w:r>
        <w:t xml:space="preserve">            </w:t>
      </w:r>
    </w:p>
    <w:p w:rsidR="00EF1DA5" w:rsidRPr="00E66127" w:rsidRDefault="00332EC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</w:t>
      </w:r>
    </w:p>
    <w:p w:rsidR="00EF1DA5" w:rsidRPr="00E66127" w:rsidRDefault="00EF1DA5" w:rsidP="00EF1D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12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F1DA5" w:rsidRPr="00E66127" w:rsidRDefault="00FD0EAF" w:rsidP="00EF1D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№ 2 «ВАСИЛЕК» с.п.БЕНО-ЮРТОВСКОЕ</w:t>
      </w:r>
    </w:p>
    <w:p w:rsidR="00EF1DA5" w:rsidRPr="00E66127" w:rsidRDefault="00EF1DA5" w:rsidP="00EF1D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127">
        <w:rPr>
          <w:rFonts w:ascii="Times New Roman" w:eastAsia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EF1DA5" w:rsidRPr="00E66127" w:rsidRDefault="00EF1DA5" w:rsidP="00EF1D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56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E66127">
        <w:rPr>
          <w:rFonts w:ascii="Times New Roman" w:eastAsia="Times New Roman" w:hAnsi="Times New Roman" w:cs="Arial"/>
          <w:b/>
          <w:sz w:val="24"/>
          <w:szCs w:val="24"/>
        </w:rPr>
        <w:t xml:space="preserve"> (МБДОУ «</w:t>
      </w:r>
      <w:r w:rsidR="00FD0EAF">
        <w:rPr>
          <w:rFonts w:ascii="Times New Roman" w:eastAsia="Times New Roman" w:hAnsi="Times New Roman" w:cs="Times New Roman"/>
          <w:b/>
          <w:sz w:val="24"/>
          <w:szCs w:val="24"/>
        </w:rPr>
        <w:t>Детский сад № 2 «Василек» с.п. Бено-юртовское</w:t>
      </w:r>
      <w:r w:rsidRPr="00E66127">
        <w:rPr>
          <w:rFonts w:ascii="Times New Roman" w:eastAsia="Times New Roman" w:hAnsi="Times New Roman" w:cs="Arial"/>
          <w:b/>
          <w:sz w:val="24"/>
          <w:szCs w:val="24"/>
        </w:rPr>
        <w:t>»)</w:t>
      </w:r>
    </w:p>
    <w:p w:rsidR="00EF1DA5" w:rsidRPr="00E66127" w:rsidRDefault="00EF1DA5" w:rsidP="00EF1D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ar-SA"/>
        </w:rPr>
      </w:pPr>
    </w:p>
    <w:tbl>
      <w:tblPr>
        <w:tblpPr w:leftFromText="180" w:rightFromText="180" w:bottomFromText="200" w:vertAnchor="text" w:horzAnchor="margin" w:tblpY="1258"/>
        <w:tblOverlap w:val="never"/>
        <w:tblW w:w="10456" w:type="dxa"/>
        <w:tblLook w:val="04A0" w:firstRow="1" w:lastRow="0" w:firstColumn="1" w:lastColumn="0" w:noHBand="0" w:noVBand="1"/>
      </w:tblPr>
      <w:tblGrid>
        <w:gridCol w:w="4361"/>
        <w:gridCol w:w="850"/>
        <w:gridCol w:w="850"/>
        <w:gridCol w:w="4395"/>
      </w:tblGrid>
      <w:tr w:rsidR="00EF1DA5" w:rsidRPr="00E66127" w:rsidTr="00327831">
        <w:trPr>
          <w:trHeight w:val="1701"/>
        </w:trPr>
        <w:tc>
          <w:tcPr>
            <w:tcW w:w="4361" w:type="dxa"/>
            <w:hideMark/>
          </w:tcPr>
          <w:p w:rsidR="00EF1DA5" w:rsidRPr="00E66127" w:rsidRDefault="00EF1DA5" w:rsidP="00327831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EF1DA5" w:rsidRPr="00E66127" w:rsidRDefault="00C03E6B" w:rsidP="00327831">
            <w:pPr>
              <w:tabs>
                <w:tab w:val="left" w:pos="411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="00EF1DA5"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 общем собрании коллектива </w:t>
            </w:r>
          </w:p>
          <w:p w:rsidR="00EF1DA5" w:rsidRPr="00E66127" w:rsidRDefault="00FD0EAF" w:rsidP="00327831">
            <w:pPr>
              <w:tabs>
                <w:tab w:val="left" w:pos="411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МБДОУ «Детский сад №2 «Василек»  с.п. Бено-юртовское</w:t>
            </w:r>
            <w:r w:rsidR="00EF1DA5"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F1DA5" w:rsidRPr="00E66127" w:rsidRDefault="00EF1DA5" w:rsidP="00327831">
            <w:pPr>
              <w:tabs>
                <w:tab w:val="left" w:pos="411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Надтеречного муниципального района»</w:t>
            </w:r>
          </w:p>
          <w:p w:rsidR="00EF1DA5" w:rsidRPr="00E66127" w:rsidRDefault="0014183D" w:rsidP="00327831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(протокол от 30.03.2022</w:t>
            </w:r>
            <w:r w:rsidR="00DE45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 w:rsidR="00FD0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04</w:t>
            </w:r>
            <w:r w:rsidR="00EF1DA5" w:rsidRPr="00E66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850" w:type="dxa"/>
          </w:tcPr>
          <w:p w:rsidR="00EF1DA5" w:rsidRPr="00E66127" w:rsidRDefault="00EF1DA5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EF1DA5" w:rsidRPr="00E66127" w:rsidRDefault="00EF1DA5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395" w:type="dxa"/>
            <w:hideMark/>
          </w:tcPr>
          <w:p w:rsidR="00EF1DA5" w:rsidRPr="00E66127" w:rsidRDefault="005210CB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EF1DA5" w:rsidRPr="00E66127" w:rsidRDefault="00EF1DA5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6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приказом МБДОУ </w:t>
            </w:r>
          </w:p>
          <w:p w:rsidR="00EF1DA5" w:rsidRPr="00E66127" w:rsidRDefault="00FD0EAF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«Детский сад №2 «Василек</w:t>
            </w:r>
            <w:r w:rsidR="00EF1DA5" w:rsidRPr="00E66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» </w:t>
            </w:r>
          </w:p>
          <w:p w:rsidR="00EF1DA5" w:rsidRPr="00E66127" w:rsidRDefault="00FD0EAF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с.п. Бено-юртовское  </w:t>
            </w:r>
            <w:r w:rsidR="00EF1DA5" w:rsidRPr="00E66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Надтеречного </w:t>
            </w:r>
          </w:p>
          <w:p w:rsidR="00EF1DA5" w:rsidRPr="00E66127" w:rsidRDefault="00EF1DA5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66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муниципального района»</w:t>
            </w:r>
          </w:p>
          <w:p w:rsidR="00EF1DA5" w:rsidRPr="00E66127" w:rsidRDefault="0014183D" w:rsidP="00327831">
            <w:pPr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от 30.03.2022г  № </w:t>
            </w:r>
            <w:r w:rsidR="00FD0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68</w:t>
            </w:r>
            <w:bookmarkStart w:id="0" w:name="_GoBack"/>
            <w:bookmarkEnd w:id="0"/>
          </w:p>
        </w:tc>
      </w:tr>
    </w:tbl>
    <w:p w:rsidR="00EF1DA5" w:rsidRPr="00E66127" w:rsidRDefault="00EF1DA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EF1DA5" w:rsidRPr="00E66127" w:rsidRDefault="00EF1DA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EF1DA5" w:rsidRPr="00E66127" w:rsidRDefault="00EF1DA5" w:rsidP="00EF1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EF1DA5" w:rsidRDefault="00EF1DA5" w:rsidP="00EF1DA5"/>
    <w:p w:rsidR="00EF1DA5" w:rsidRDefault="00EF1DA5" w:rsidP="00EF1DA5"/>
    <w:p w:rsidR="0033712D" w:rsidRDefault="0033712D" w:rsidP="00483828"/>
    <w:p w:rsidR="0033712D" w:rsidRDefault="0033712D" w:rsidP="00483828"/>
    <w:p w:rsidR="00144380" w:rsidRDefault="00144380" w:rsidP="00483828"/>
    <w:p w:rsidR="0033712D" w:rsidRDefault="0033712D" w:rsidP="00483828"/>
    <w:p w:rsidR="00483828" w:rsidRPr="005210CB" w:rsidRDefault="00483828" w:rsidP="00483828">
      <w:pPr>
        <w:tabs>
          <w:tab w:val="left" w:pos="33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0C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20434" w:rsidRPr="005210CB" w:rsidRDefault="00820434" w:rsidP="00820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0CB">
        <w:rPr>
          <w:rFonts w:ascii="Times New Roman" w:hAnsi="Times New Roman" w:cs="Times New Roman"/>
          <w:b/>
          <w:sz w:val="28"/>
          <w:szCs w:val="28"/>
        </w:rPr>
        <w:t xml:space="preserve">о работе контрактного управляющего </w:t>
      </w:r>
    </w:p>
    <w:p w:rsidR="00483828" w:rsidRPr="00144380" w:rsidRDefault="00483828" w:rsidP="0033712D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483828" w:rsidRDefault="00483828" w:rsidP="00483828">
      <w:pPr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483828" w:rsidRDefault="00483828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302644" w:rsidRDefault="00302644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820434" w:rsidRDefault="00820434" w:rsidP="00483828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A26F7C" w:rsidRPr="00302644" w:rsidRDefault="00F345B2" w:rsidP="00302644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644">
        <w:rPr>
          <w:rFonts w:ascii="Times New Roman" w:hAnsi="Times New Roman" w:cs="Times New Roman"/>
          <w:sz w:val="28"/>
          <w:szCs w:val="28"/>
        </w:rPr>
        <w:t>с.</w:t>
      </w:r>
      <w:r w:rsidR="00560172" w:rsidRPr="00302644">
        <w:rPr>
          <w:rFonts w:ascii="Times New Roman" w:hAnsi="Times New Roman" w:cs="Times New Roman"/>
          <w:sz w:val="28"/>
          <w:szCs w:val="28"/>
        </w:rPr>
        <w:t xml:space="preserve"> </w:t>
      </w:r>
      <w:r w:rsidR="00FD0EAF">
        <w:rPr>
          <w:rFonts w:ascii="Times New Roman" w:hAnsi="Times New Roman" w:cs="Times New Roman"/>
          <w:sz w:val="28"/>
          <w:szCs w:val="28"/>
        </w:rPr>
        <w:t>Бено-юрт</w:t>
      </w:r>
    </w:p>
    <w:p w:rsidR="00820434" w:rsidRPr="00302644" w:rsidRDefault="0014183D" w:rsidP="00302644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A667A5" w:rsidRPr="00302644">
        <w:rPr>
          <w:rFonts w:ascii="Times New Roman" w:hAnsi="Times New Roman" w:cs="Times New Roman"/>
          <w:sz w:val="28"/>
          <w:szCs w:val="28"/>
        </w:rPr>
        <w:t>г</w:t>
      </w:r>
    </w:p>
    <w:p w:rsidR="00820434" w:rsidRPr="00820434" w:rsidRDefault="00820434" w:rsidP="00820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820434" w:rsidRPr="00820434" w:rsidRDefault="00820434" w:rsidP="00820434">
      <w:pPr>
        <w:pStyle w:val="Default"/>
        <w:jc w:val="both"/>
        <w:rPr>
          <w:color w:val="auto"/>
          <w:sz w:val="28"/>
          <w:szCs w:val="28"/>
        </w:rPr>
      </w:pPr>
      <w:r w:rsidRPr="00820434">
        <w:rPr>
          <w:sz w:val="28"/>
          <w:szCs w:val="28"/>
        </w:rPr>
        <w:t xml:space="preserve">1.1. Настоящее </w:t>
      </w:r>
      <w:r w:rsidRPr="00820434">
        <w:rPr>
          <w:color w:val="auto"/>
          <w:sz w:val="28"/>
          <w:szCs w:val="28"/>
        </w:rPr>
        <w:t>Положение</w:t>
      </w:r>
      <w:r w:rsidRPr="00820434">
        <w:rPr>
          <w:color w:val="0070C0"/>
          <w:sz w:val="28"/>
          <w:szCs w:val="28"/>
        </w:rPr>
        <w:t xml:space="preserve"> </w:t>
      </w:r>
      <w:r w:rsidRPr="00820434">
        <w:rPr>
          <w:sz w:val="28"/>
          <w:szCs w:val="28"/>
        </w:rPr>
        <w:t xml:space="preserve">разработано в </w:t>
      </w:r>
      <w:r w:rsidRPr="00820434">
        <w:rPr>
          <w:color w:val="auto"/>
          <w:sz w:val="28"/>
          <w:szCs w:val="28"/>
        </w:rPr>
        <w:t xml:space="preserve">соответствии с </w:t>
      </w:r>
      <w:r w:rsidRPr="00820434">
        <w:rPr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</w:t>
      </w:r>
      <w:r w:rsidRPr="00820434">
        <w:rPr>
          <w:color w:val="auto"/>
          <w:sz w:val="28"/>
          <w:szCs w:val="28"/>
        </w:rPr>
        <w:t xml:space="preserve">нужд» </w:t>
      </w:r>
      <w:r w:rsidRPr="00820434">
        <w:rPr>
          <w:color w:val="auto"/>
          <w:spacing w:val="2"/>
          <w:sz w:val="28"/>
          <w:szCs w:val="28"/>
          <w:shd w:val="clear" w:color="auto" w:fill="FFFFFF"/>
        </w:rPr>
        <w:t>с изменениями от 30 декабря 2020 года</w:t>
      </w:r>
      <w:r w:rsidRPr="00820434">
        <w:rPr>
          <w:color w:val="auto"/>
          <w:sz w:val="28"/>
          <w:szCs w:val="28"/>
        </w:rPr>
        <w:t>, Конституцией Российской Федерации, гражданским и бюджетным законодательством Российской Федерации,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</w:t>
      </w:r>
      <w:r w:rsidRPr="00820434">
        <w:rPr>
          <w:sz w:val="28"/>
          <w:szCs w:val="28"/>
        </w:rPr>
        <w:t>.</w:t>
      </w:r>
    </w:p>
    <w:p w:rsidR="00820434" w:rsidRPr="00820434" w:rsidRDefault="00820434" w:rsidP="0082043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1.2. Данное Положение устанавливает права и обязанности контрактного управляющего, порядок его работы при осуществлении закупок товаров, работ, услуг для обеспечения нужд дошкольного образовательного учреждения (заказчика), в том числе на этапе планирования закупок, определения поставщиков (подрядчиков, исполнителей), заключения и исполнения контрактов.</w:t>
      </w:r>
    </w:p>
    <w:p w:rsidR="00820434" w:rsidRPr="00820434" w:rsidRDefault="00820434" w:rsidP="0082043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1.3. 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Контрактный управляющий назначается приказом заведующего </w:t>
      </w:r>
      <w:r w:rsidRPr="00820434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820434">
        <w:rPr>
          <w:rFonts w:ascii="Times New Roman" w:hAnsi="Times New Roman" w:cs="Times New Roman"/>
          <w:sz w:val="28"/>
          <w:szCs w:val="28"/>
        </w:rPr>
        <w:t xml:space="preserve">из числа административно-управляющего персонала ДОУ в целях обеспечения планирования и осуществления закупок товаров, работ, услуг (далее – закупка) для обеспечения нужд детского сада, если годовой объем закупок в соответствии с планом-графиком закупок не превышает 100 млн. рублей, 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>и подчиняется ему непосредственно.</w:t>
      </w:r>
    </w:p>
    <w:p w:rsidR="00820434" w:rsidRPr="00820434" w:rsidRDefault="00820434" w:rsidP="00820434">
      <w:pPr>
        <w:widowControl w:val="0"/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65534905"/>
      <w:bookmarkStart w:id="2" w:name="_Toc145402111"/>
      <w:r w:rsidRPr="00820434">
        <w:rPr>
          <w:rFonts w:ascii="Times New Roman" w:hAnsi="Times New Roman" w:cs="Times New Roman"/>
          <w:sz w:val="28"/>
          <w:szCs w:val="28"/>
        </w:rPr>
        <w:t xml:space="preserve">1.4.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Основными принципами деятельности контрактного управляющего</w:t>
      </w:r>
      <w:r w:rsidRPr="00820434">
        <w:rPr>
          <w:rFonts w:ascii="Times New Roman" w:hAnsi="Times New Roman" w:cs="Times New Roman"/>
          <w:sz w:val="28"/>
          <w:szCs w:val="28"/>
        </w:rPr>
        <w:t xml:space="preserve"> при осуществлении закупок товара, работы, услуги для обеспечения нужд дошкольного образовательного учреждения являются:</w:t>
      </w:r>
    </w:p>
    <w:p w:rsidR="00820434" w:rsidRPr="00820434" w:rsidRDefault="00820434" w:rsidP="0082043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i/>
          <w:sz w:val="28"/>
          <w:szCs w:val="28"/>
        </w:rPr>
        <w:t>профессионализм</w:t>
      </w:r>
      <w:r w:rsidRPr="00820434">
        <w:rPr>
          <w:rFonts w:ascii="Times New Roman" w:hAnsi="Times New Roman" w:cs="Times New Roman"/>
          <w:sz w:val="28"/>
          <w:szCs w:val="28"/>
        </w:rPr>
        <w:t xml:space="preserve"> — привлечение квалифицированных специалистов, обладающих теоретическими знаниями и навыками в сфере закупок, в целях осуществления своей деятельности на профессиональной основе;</w:t>
      </w:r>
    </w:p>
    <w:p w:rsidR="00820434" w:rsidRPr="00820434" w:rsidRDefault="00820434" w:rsidP="0082043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i/>
          <w:sz w:val="28"/>
          <w:szCs w:val="28"/>
        </w:rPr>
        <w:t>открытость и прозрачность</w:t>
      </w:r>
      <w:r w:rsidRPr="00820434">
        <w:rPr>
          <w:rFonts w:ascii="Times New Roman" w:hAnsi="Times New Roman" w:cs="Times New Roman"/>
          <w:sz w:val="28"/>
          <w:szCs w:val="28"/>
        </w:rPr>
        <w:t xml:space="preserve"> — свободный и безвозмездный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</w:t>
      </w:r>
    </w:p>
    <w:p w:rsidR="00820434" w:rsidRPr="00820434" w:rsidRDefault="00820434" w:rsidP="00820434">
      <w:pPr>
        <w:pStyle w:val="tekstob"/>
        <w:numPr>
          <w:ilvl w:val="0"/>
          <w:numId w:val="24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i/>
          <w:sz w:val="28"/>
          <w:szCs w:val="28"/>
        </w:rPr>
        <w:t>эффективность и результативность</w:t>
      </w:r>
      <w:r w:rsidRPr="00820434">
        <w:rPr>
          <w:sz w:val="28"/>
          <w:szCs w:val="28"/>
        </w:rPr>
        <w:t xml:space="preserve"> —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820434" w:rsidRPr="00820434" w:rsidRDefault="00820434" w:rsidP="00820434">
      <w:pPr>
        <w:pStyle w:val="tekstob"/>
        <w:numPr>
          <w:ilvl w:val="0"/>
          <w:numId w:val="24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i/>
          <w:sz w:val="28"/>
          <w:szCs w:val="28"/>
        </w:rPr>
        <w:t>ответственность за</w:t>
      </w:r>
      <w:r w:rsidRPr="00820434">
        <w:rPr>
          <w:sz w:val="28"/>
          <w:szCs w:val="28"/>
        </w:rPr>
        <w:t xml:space="preserve"> </w:t>
      </w:r>
      <w:r w:rsidRPr="00820434">
        <w:rPr>
          <w:i/>
          <w:sz w:val="28"/>
          <w:szCs w:val="28"/>
        </w:rPr>
        <w:t>результативность</w:t>
      </w:r>
      <w:r w:rsidRPr="00820434">
        <w:rPr>
          <w:sz w:val="28"/>
          <w:szCs w:val="28"/>
        </w:rPr>
        <w:t xml:space="preserve"> — ответственность контрактного управляющего за достижение заказчиком заданных результатов обеспечения государственных и муниципальных нужд и соблюдения требований, установленных законодательством Российской Федерации о контрактной системе и нормативно-правовыми актами в сфере закупок.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sub_36"/>
      <w:r w:rsidRPr="00820434">
        <w:rPr>
          <w:rFonts w:ascii="Times New Roman" w:hAnsi="Times New Roman" w:cs="Times New Roman"/>
          <w:sz w:val="28"/>
          <w:szCs w:val="28"/>
        </w:rPr>
        <w:t xml:space="preserve">1.5.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К обязанностям контрактного управляющего относят:</w:t>
      </w:r>
    </w:p>
    <w:bookmarkEnd w:id="3"/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планирование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lastRenderedPageBreak/>
        <w:t>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обоснование закупок;</w:t>
      </w:r>
      <w:bookmarkStart w:id="4" w:name="sub_22"/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3"/>
      <w:bookmarkEnd w:id="4"/>
      <w:r w:rsidRPr="00820434">
        <w:rPr>
          <w:rFonts w:ascii="Times New Roman" w:hAnsi="Times New Roman" w:cs="Times New Roman"/>
          <w:sz w:val="28"/>
          <w:szCs w:val="28"/>
        </w:rPr>
        <w:t>обязательное общественное обсуждение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4"/>
      <w:bookmarkEnd w:id="5"/>
      <w:r w:rsidRPr="00820434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комиссий по осуществлению закупок;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5"/>
      <w:bookmarkEnd w:id="6"/>
      <w:r w:rsidRPr="00820434">
        <w:rPr>
          <w:rFonts w:ascii="Times New Roman" w:hAnsi="Times New Roman" w:cs="Times New Roman"/>
          <w:sz w:val="28"/>
          <w:szCs w:val="28"/>
        </w:rPr>
        <w:t>привлечение экспертов, экспертных организаций;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6"/>
      <w:bookmarkEnd w:id="7"/>
      <w:r w:rsidRPr="00820434">
        <w:rPr>
          <w:rFonts w:ascii="Times New Roman" w:hAnsi="Times New Roman" w:cs="Times New Roman"/>
          <w:sz w:val="28"/>
          <w:szCs w:val="28"/>
        </w:rPr>
        <w:t>подготовка и размещение в единой информационной системе в сфере закупок извещения об осуществлении закупки, документации о закупках, проектов контрактов;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9"/>
      <w:bookmarkEnd w:id="8"/>
      <w:r w:rsidRPr="00820434">
        <w:rPr>
          <w:rFonts w:ascii="Times New Roman" w:hAnsi="Times New Roman" w:cs="Times New Roman"/>
          <w:sz w:val="28"/>
          <w:szCs w:val="28"/>
        </w:rPr>
        <w:t>организация заключения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0"/>
      <w:bookmarkEnd w:id="9"/>
      <w:r w:rsidRPr="00820434">
        <w:rPr>
          <w:rFonts w:ascii="Times New Roman" w:hAnsi="Times New Roman" w:cs="Times New Roman"/>
          <w:sz w:val="28"/>
          <w:szCs w:val="28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"/>
      <w:bookmarkEnd w:id="10"/>
      <w:r w:rsidRPr="00820434">
        <w:rPr>
          <w:rFonts w:ascii="Times New Roman" w:hAnsi="Times New Roman" w:cs="Times New Roman"/>
          <w:sz w:val="28"/>
          <w:szCs w:val="28"/>
        </w:rPr>
        <w:t>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2"/>
      <w:bookmarkEnd w:id="11"/>
      <w:r w:rsidRPr="00820434">
        <w:rPr>
          <w:rFonts w:ascii="Times New Roman" w:hAnsi="Times New Roman" w:cs="Times New Roman"/>
          <w:sz w:val="28"/>
          <w:szCs w:val="28"/>
        </w:rPr>
        <w:t>взаимодействие с поставщиком (подрядчиком, исполнителем) при изменении, расторжении контракта;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3"/>
      <w:bookmarkEnd w:id="12"/>
      <w:r w:rsidRPr="00820434">
        <w:rPr>
          <w:rFonts w:ascii="Times New Roman" w:hAnsi="Times New Roman" w:cs="Times New Roman"/>
          <w:sz w:val="28"/>
          <w:szCs w:val="28"/>
        </w:rPr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4"/>
      <w:bookmarkEnd w:id="13"/>
      <w:r w:rsidRPr="00820434">
        <w:rPr>
          <w:rFonts w:ascii="Times New Roman" w:hAnsi="Times New Roman" w:cs="Times New Roman"/>
          <w:sz w:val="28"/>
          <w:szCs w:val="28"/>
        </w:rPr>
        <w:t xml:space="preserve">направление поставщику (подрядчику, исполнителю) требования об уплате неустоек (штрафов, пеней); 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5"/>
      <w:bookmarkEnd w:id="14"/>
      <w:r w:rsidRPr="00820434">
        <w:rPr>
          <w:rFonts w:ascii="Times New Roman" w:hAnsi="Times New Roman" w:cs="Times New Roman"/>
          <w:sz w:val="28"/>
          <w:szCs w:val="28"/>
        </w:rPr>
        <w:t>участие в рассмотрении дел об обжаловании действий (бездействия) заказчика и осуществление подготовки соответствующих материалов для выполнения претензионной работы.</w:t>
      </w:r>
      <w:bookmarkEnd w:id="15"/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1.6.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Деятельность контрактного управляющего направлена на решение следующих задач: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своевременное и полное удовлетворение потребностей детского сада в товарах, работах, услугах с необходимыми показателями цены, качества и надежности;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эффективное использование денежных средств, развитие добросовестной конкуренции;</w:t>
      </w:r>
    </w:p>
    <w:p w:rsidR="00820434" w:rsidRPr="00820434" w:rsidRDefault="00820434" w:rsidP="0082043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повышение уровня гласности и прозрачности при формировании, размещении и исполнении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 xml:space="preserve"> заказа на поставки товаров, выполнение работ, оказание услуг для нужд </w:t>
      </w:r>
      <w:r w:rsidRPr="00820434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Pr="00820434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820434" w:rsidRPr="00820434" w:rsidRDefault="00820434" w:rsidP="00820434">
      <w:pPr>
        <w:pStyle w:val="tekstob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820434" w:rsidRDefault="00820434" w:rsidP="00820434">
      <w:pPr>
        <w:pStyle w:val="4"/>
        <w:suppressAutoHyphens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bookmarkStart w:id="16" w:name="_Toc165534907"/>
      <w:bookmarkStart w:id="17" w:name="_Toc145402112"/>
      <w:bookmarkEnd w:id="1"/>
      <w:bookmarkEnd w:id="2"/>
      <w:r w:rsidRPr="0082043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2. Порядок назначения контрактного управляющего</w:t>
      </w:r>
    </w:p>
    <w:p w:rsidR="00820434" w:rsidRPr="00820434" w:rsidRDefault="00820434" w:rsidP="00820434">
      <w:pPr>
        <w:spacing w:after="0" w:line="240" w:lineRule="auto"/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lastRenderedPageBreak/>
        <w:t>2.1. Конкретное должностное лицо, назначаемое контрактным управляющим, определяется и утверждается приказом заведующего дошкольным образовательным учреждением.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2.2.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2.3. Контрактным управляющим не могут быть физические лица, лично заинтересованные в результатах процедур определения поставщиков (подрядчиков, исполнителей), а также должностные лица органов, уполномоченных на осуществление контроля в сфере закупок.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2.4. В случае выявления в качестве контрактного управляющего указанных лиц заказчик обязан незамедлительно освободить его от работы в качестве контрактного управляющего и назначить иное лицо, соответствующее требованиям Федерального закона и настоящего Положения. 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34" w:rsidRDefault="00820434" w:rsidP="00820434">
      <w:pPr>
        <w:pStyle w:val="4"/>
        <w:suppressAutoHyphens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82043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3. Функции и полномочия контрактного управляющего</w:t>
      </w:r>
    </w:p>
    <w:p w:rsidR="00820434" w:rsidRPr="00820434" w:rsidRDefault="00820434" w:rsidP="00820434">
      <w:pPr>
        <w:spacing w:after="0" w:line="240" w:lineRule="auto"/>
      </w:pP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>3.1. Контрактный управляющий осуществляет следующие функции и полномочия:</w:t>
      </w:r>
    </w:p>
    <w:p w:rsidR="000A3B3D" w:rsidRPr="000A3B3D" w:rsidRDefault="00820434" w:rsidP="000A3B3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0434">
        <w:rPr>
          <w:rFonts w:ascii="Times New Roman" w:hAnsi="Times New Roman" w:cs="Times New Roman"/>
          <w:sz w:val="28"/>
          <w:szCs w:val="28"/>
        </w:rPr>
        <w:t>3.1.1.</w:t>
      </w:r>
      <w:r w:rsidR="000A3B3D"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Подготавливает и размещает в ЕИС: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план-график и изменения в него;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извещения об осуществлении закупок;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документацию о закупках (в случае, если Федеральным законом №44-ФЗ предусмотрена документация о закупке) и проектов контрактов, подготовку и направление приглашений;</w:t>
      </w:r>
    </w:p>
    <w:p w:rsidR="000A3B3D" w:rsidRPr="003D6734" w:rsidRDefault="000A3B3D" w:rsidP="000A3B3D">
      <w:pPr>
        <w:numPr>
          <w:ilvl w:val="0"/>
          <w:numId w:val="31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</w:rPr>
        <w:t>проекты контрактов.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3.1.2. </w:t>
      </w:r>
      <w:r w:rsidRPr="00820434">
        <w:rPr>
          <w:rFonts w:ascii="Times New Roman" w:hAnsi="Times New Roman" w:cs="Times New Roman"/>
          <w:i/>
          <w:sz w:val="28"/>
          <w:szCs w:val="28"/>
          <w:u w:val="single"/>
        </w:rPr>
        <w:t>При определении поставщиков (подрядчиков, исполнителей):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6"/>
      <w:r w:rsidRPr="00820434">
        <w:rPr>
          <w:rFonts w:ascii="Times New Roman" w:hAnsi="Times New Roman" w:cs="Times New Roman"/>
          <w:sz w:val="28"/>
          <w:szCs w:val="28"/>
        </w:rPr>
        <w:t>выбирает способ определения поставщика (подрядчика, исполнителя);</w:t>
      </w:r>
    </w:p>
    <w:bookmarkEnd w:id="18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49"/>
      <w:r w:rsidRPr="00820434">
        <w:rPr>
          <w:rFonts w:ascii="Times New Roman" w:hAnsi="Times New Roman" w:cs="Times New Roman"/>
          <w:sz w:val="28"/>
          <w:szCs w:val="28"/>
        </w:rPr>
        <w:t>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50"/>
      <w:bookmarkEnd w:id="19"/>
      <w:r w:rsidRPr="00820434">
        <w:rPr>
          <w:rFonts w:ascii="Times New Roman" w:hAnsi="Times New Roman" w:cs="Times New Roman"/>
          <w:sz w:val="28"/>
          <w:szCs w:val="28"/>
        </w:rPr>
        <w:t>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51"/>
      <w:bookmarkEnd w:id="20"/>
      <w:r w:rsidRPr="00820434">
        <w:rPr>
          <w:rFonts w:ascii="Times New Roman" w:hAnsi="Times New Roman" w:cs="Times New Roman"/>
          <w:sz w:val="28"/>
          <w:szCs w:val="28"/>
        </w:rPr>
        <w:t>организует подготовку описания объекта закупки в документации о закупке;</w:t>
      </w:r>
    </w:p>
    <w:bookmarkEnd w:id="21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lastRenderedPageBreak/>
        <w:t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неприостановления деятельности участника закупки в порядке, установленном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Кодексом</w:t>
      </w:r>
      <w:r w:rsidRPr="0082043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 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527"/>
      <w:r w:rsidRPr="00820434">
        <w:rPr>
          <w:rFonts w:ascii="Times New Roman" w:hAnsi="Times New Roman" w:cs="Times New Roman"/>
          <w:sz w:val="28"/>
          <w:szCs w:val="28"/>
        </w:rPr>
        <w:t xml:space="preserve"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 </w:t>
      </w:r>
    </w:p>
    <w:bookmarkEnd w:id="22"/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lastRenderedPageBreak/>
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обладания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между участником закупки и заказчиком конфликта интересов, в случаях, установленных подпунктом 9 части 1 статьи 31 Федерального закона;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участник закупки не является офшорной компанией;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- отсутствия у участника закупки ограничений для участия в закупках, установленных законодательством Российской Федерации.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- соответствия дополнительным требованиям, устанавливаемым в соответствии с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частью 2 статьи 31</w:t>
      </w:r>
      <w:r w:rsidRPr="00820434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53"/>
      <w:r w:rsidRPr="00820434">
        <w:rPr>
          <w:rFonts w:ascii="Times New Roman" w:hAnsi="Times New Roman" w:cs="Times New Roman"/>
          <w:sz w:val="28"/>
          <w:szCs w:val="28"/>
        </w:rPr>
        <w:t>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54"/>
      <w:bookmarkEnd w:id="23"/>
      <w:r w:rsidRPr="00820434">
        <w:rPr>
          <w:rFonts w:ascii="Times New Roman" w:hAnsi="Times New Roman" w:cs="Times New Roman"/>
          <w:sz w:val="28"/>
          <w:szCs w:val="28"/>
        </w:rPr>
        <w:t>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55"/>
      <w:bookmarkEnd w:id="24"/>
      <w:r w:rsidRPr="00820434">
        <w:rPr>
          <w:rFonts w:ascii="Times New Roman" w:hAnsi="Times New Roman" w:cs="Times New Roman"/>
          <w:sz w:val="28"/>
          <w:szCs w:val="28"/>
        </w:rPr>
        <w:t>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56"/>
      <w:bookmarkEnd w:id="25"/>
      <w:r w:rsidRPr="00820434">
        <w:rPr>
          <w:rFonts w:ascii="Times New Roman" w:hAnsi="Times New Roman" w:cs="Times New Roman"/>
          <w:sz w:val="28"/>
          <w:szCs w:val="28"/>
        </w:rPr>
        <w:t>размещает в единой информационной системе извещения об осуществлении закупок, документацию о закупках и проекты контрактов, протоколы, предусмотренные Федеральным законом;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59"/>
      <w:bookmarkEnd w:id="26"/>
      <w:r w:rsidRPr="00820434">
        <w:rPr>
          <w:rFonts w:ascii="Times New Roman" w:hAnsi="Times New Roman" w:cs="Times New Roman"/>
          <w:sz w:val="28"/>
          <w:szCs w:val="28"/>
        </w:rPr>
        <w:t>обеспечивает соответствие закупок национальным режимам в соответствии со ст. 14 федерального закона 44-ФЗ;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64"/>
      <w:bookmarkEnd w:id="27"/>
      <w:r w:rsidRPr="00820434">
        <w:rPr>
          <w:rFonts w:ascii="Times New Roman" w:hAnsi="Times New Roman" w:cs="Times New Roman"/>
          <w:sz w:val="28"/>
          <w:szCs w:val="28"/>
        </w:rPr>
        <w:t>привлекает экспертов, экспертные организации;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65"/>
      <w:bookmarkEnd w:id="28"/>
      <w:r w:rsidRPr="00820434">
        <w:rPr>
          <w:rFonts w:ascii="Times New Roman" w:hAnsi="Times New Roman" w:cs="Times New Roman"/>
          <w:sz w:val="28"/>
          <w:szCs w:val="28"/>
        </w:rPr>
        <w:t xml:space="preserve"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частью 3 статьи 84</w:t>
      </w:r>
      <w:r w:rsidRPr="00820434">
        <w:rPr>
          <w:rFonts w:ascii="Times New Roman" w:hAnsi="Times New Roman" w:cs="Times New Roman"/>
          <w:sz w:val="28"/>
          <w:szCs w:val="28"/>
        </w:rPr>
        <w:t>, частью 3 статьи 84.1 Федерального закона;</w:t>
      </w:r>
    </w:p>
    <w:bookmarkEnd w:id="29"/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</w:t>
      </w:r>
      <w:r w:rsidRPr="00820434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Федеральным законом случаях в соответствующие органы, определенные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пунктами 24</w:t>
      </w:r>
      <w:r w:rsidRPr="00820434">
        <w:rPr>
          <w:rFonts w:ascii="Times New Roman" w:hAnsi="Times New Roman" w:cs="Times New Roman"/>
          <w:sz w:val="28"/>
          <w:szCs w:val="28"/>
        </w:rPr>
        <w:t xml:space="preserve"> и </w:t>
      </w:r>
      <w:r w:rsidRPr="00820434">
        <w:rPr>
          <w:rStyle w:val="ae"/>
          <w:rFonts w:ascii="Times New Roman" w:hAnsi="Times New Roman" w:cs="Times New Roman"/>
          <w:sz w:val="28"/>
          <w:szCs w:val="28"/>
        </w:rPr>
        <w:t>25 части 1 статьи 93</w:t>
      </w:r>
      <w:r w:rsidRPr="00820434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67"/>
      <w:r w:rsidRPr="00820434">
        <w:rPr>
          <w:rFonts w:ascii="Times New Roman" w:hAnsi="Times New Roman" w:cs="Times New Roman"/>
          <w:sz w:val="28"/>
          <w:szCs w:val="28"/>
        </w:rPr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820434" w:rsidRPr="00820434" w:rsidRDefault="00820434" w:rsidP="00820434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bookmarkStart w:id="31" w:name="sub_68"/>
      <w:bookmarkEnd w:id="30"/>
      <w:r w:rsidRPr="00820434">
        <w:rPr>
          <w:rFonts w:ascii="Times New Roman" w:hAnsi="Times New Roman" w:cs="Times New Roman"/>
          <w:sz w:val="28"/>
          <w:szCs w:val="28"/>
        </w:rPr>
        <w:t>обеспечивает заключение контрактов;</w:t>
      </w:r>
    </w:p>
    <w:p w:rsidR="00820434" w:rsidRPr="00820434" w:rsidRDefault="00820434" w:rsidP="0082043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69"/>
      <w:bookmarkEnd w:id="31"/>
      <w:r w:rsidRPr="00820434">
        <w:rPr>
          <w:rFonts w:ascii="Times New Roman" w:hAnsi="Times New Roman" w:cs="Times New Roman"/>
          <w:sz w:val="28"/>
          <w:szCs w:val="28"/>
        </w:rPr>
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  <w:bookmarkEnd w:id="32"/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3.1.3. </w:t>
      </w:r>
      <w:r w:rsidRPr="00820434">
        <w:rPr>
          <w:rFonts w:ascii="Times New Roman" w:hAnsi="Times New Roman" w:cs="Times New Roman"/>
          <w:i/>
          <w:sz w:val="28"/>
          <w:szCs w:val="28"/>
          <w:u w:val="single"/>
        </w:rPr>
        <w:t>При исполнении, изменении, расторжении контракта: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71"/>
      <w:r w:rsidRPr="00820434">
        <w:rPr>
          <w:rFonts w:ascii="Times New Roman" w:hAnsi="Times New Roman" w:cs="Times New Roman"/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72"/>
      <w:bookmarkEnd w:id="33"/>
      <w:r w:rsidRPr="00820434">
        <w:rPr>
          <w:rFonts w:ascii="Times New Roman" w:hAnsi="Times New Roman" w:cs="Times New Roman"/>
          <w:sz w:val="28"/>
          <w:szCs w:val="28"/>
        </w:rPr>
        <w:t>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73"/>
      <w:bookmarkEnd w:id="34"/>
      <w:r w:rsidRPr="00820434">
        <w:rPr>
          <w:rFonts w:ascii="Times New Roman" w:hAnsi="Times New Roman" w:cs="Times New Roman"/>
          <w:sz w:val="28"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74"/>
      <w:bookmarkEnd w:id="35"/>
      <w:r w:rsidRPr="00820434">
        <w:rPr>
          <w:rFonts w:ascii="Times New Roman" w:hAnsi="Times New Roman" w:cs="Times New Roman"/>
          <w:sz w:val="28"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75"/>
      <w:bookmarkEnd w:id="36"/>
      <w:r w:rsidRPr="00820434">
        <w:rPr>
          <w:rFonts w:ascii="Times New Roman" w:hAnsi="Times New Roman" w:cs="Times New Roman"/>
          <w:sz w:val="28"/>
          <w:szCs w:val="28"/>
        </w:rPr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76"/>
      <w:bookmarkEnd w:id="37"/>
      <w:r w:rsidRPr="00820434">
        <w:rPr>
          <w:rFonts w:ascii="Times New Roman" w:hAnsi="Times New Roman" w:cs="Times New Roman"/>
          <w:sz w:val="28"/>
          <w:szCs w:val="28"/>
        </w:rPr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78"/>
      <w:bookmarkEnd w:id="38"/>
      <w:r w:rsidRPr="00820434">
        <w:rPr>
          <w:rFonts w:ascii="Times New Roman" w:hAnsi="Times New Roman" w:cs="Times New Roman"/>
          <w:sz w:val="28"/>
          <w:szCs w:val="28"/>
        </w:rPr>
        <w:t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79"/>
      <w:bookmarkEnd w:id="39"/>
      <w:r w:rsidRPr="00820434">
        <w:rPr>
          <w:rFonts w:ascii="Times New Roman" w:hAnsi="Times New Roman" w:cs="Times New Roman"/>
          <w:sz w:val="28"/>
          <w:szCs w:val="28"/>
        </w:rPr>
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bookmarkEnd w:id="40"/>
    <w:p w:rsidR="00820434" w:rsidRPr="00820434" w:rsidRDefault="00820434" w:rsidP="0082043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организует включение в реестр контрактов, заключенных заказчиками, информации о контрактах, заключенных заказчиками.</w:t>
      </w:r>
    </w:p>
    <w:p w:rsidR="00820434" w:rsidRPr="00820434" w:rsidRDefault="00820434" w:rsidP="00820434">
      <w:pPr>
        <w:tabs>
          <w:tab w:val="left" w:pos="567"/>
          <w:tab w:val="left" w:pos="141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Pr="00820434">
        <w:rPr>
          <w:rFonts w:ascii="Times New Roman" w:hAnsi="Times New Roman" w:cs="Times New Roman"/>
          <w:sz w:val="28"/>
          <w:szCs w:val="28"/>
          <w:u w:val="single"/>
        </w:rPr>
        <w:t>Контрактный управляющий в ДОУ осуществляет иные полномочия, предусмотренные Федеральным законом, в том числе: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3.2.1.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 графики, документацию о закупках или обеспечивает отмену закупки;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3.2.4.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 </w:t>
      </w:r>
      <w:r>
        <w:rPr>
          <w:rFonts w:ascii="Times New Roman" w:hAnsi="Times New Roman" w:cs="Times New Roman"/>
          <w:color w:val="FFFFFF"/>
          <w:sz w:val="28"/>
          <w:szCs w:val="28"/>
        </w:rPr>
        <w:t>Источник: https://ohrana-t</w:t>
      </w:r>
      <w:r w:rsidRPr="00820434">
        <w:rPr>
          <w:rFonts w:ascii="Times New Roman" w:hAnsi="Times New Roman" w:cs="Times New Roman"/>
          <w:color w:val="FFFFFF"/>
          <w:sz w:val="28"/>
          <w:szCs w:val="28"/>
        </w:rPr>
        <w:t>om/node/3996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3.2.5. Разрабатывает проекты контрактов.</w:t>
      </w:r>
    </w:p>
    <w:p w:rsidR="00820434" w:rsidRPr="00820434" w:rsidRDefault="002D5AB0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820434" w:rsidRPr="00820434">
        <w:rPr>
          <w:rFonts w:ascii="Times New Roman" w:hAnsi="Times New Roman" w:cs="Times New Roman"/>
          <w:sz w:val="28"/>
          <w:szCs w:val="28"/>
        </w:rPr>
        <w:t>.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 xml:space="preserve">3.3. В целях реализации функций и полномочий, указанных в пунктах 3.1, 3.2.  настоящего Положения, </w:t>
      </w:r>
      <w:r w:rsidRPr="00820434">
        <w:rPr>
          <w:sz w:val="28"/>
          <w:szCs w:val="28"/>
          <w:u w:val="single"/>
        </w:rPr>
        <w:t>контрактный управляющий обязан: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поддерживать уровень квалификации, необходимый для надлежащего исполнения своих должностных обязанностей;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организации;</w:t>
      </w:r>
    </w:p>
    <w:p w:rsidR="00820434" w:rsidRPr="00820434" w:rsidRDefault="00820434" w:rsidP="00820434">
      <w:pPr>
        <w:pStyle w:val="a3"/>
        <w:numPr>
          <w:ilvl w:val="0"/>
          <w:numId w:val="29"/>
        </w:numPr>
        <w:suppressAutoHyphens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20434">
        <w:rPr>
          <w:sz w:val="28"/>
          <w:szCs w:val="28"/>
        </w:rPr>
        <w:t>соблюдать иные обязательства и требования, установленные Законом.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3.4. При централизации закупок, предусмотренной Федеральным законом, контрактный управляющий осуществляет функции и полномочия, предусмотренные пунктами 3.1, 3.2 настоящего Положения и не переданные </w:t>
      </w:r>
      <w:r w:rsidRPr="00820434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 </w:t>
      </w:r>
      <w:r w:rsidRPr="00820434">
        <w:rPr>
          <w:rFonts w:ascii="Times New Roman" w:hAnsi="Times New Roman" w:cs="Times New Roman"/>
          <w:color w:val="FFFFFF"/>
          <w:sz w:val="28"/>
          <w:szCs w:val="28"/>
        </w:rPr>
        <w:t>Источник: https://ohrana-tryda.com/node/3996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  <w:r w:rsidRPr="00820434">
        <w:rPr>
          <w:sz w:val="28"/>
          <w:szCs w:val="28"/>
        </w:rPr>
        <w:t>3.5. В пределах своей компетенции контрактный управляющий осуществляет взаимодействие с другими структурными подразделениями заказчика, а также осуществляет иные полномочия, предусмотренные внутренними документами заказчика.</w:t>
      </w:r>
    </w:p>
    <w:p w:rsidR="00820434" w:rsidRPr="00820434" w:rsidRDefault="00820434" w:rsidP="00820434">
      <w:pPr>
        <w:pStyle w:val="a3"/>
        <w:suppressAutoHyphens/>
        <w:spacing w:before="0" w:beforeAutospacing="0" w:after="0" w:afterAutospacing="0"/>
        <w:ind w:firstLine="709"/>
        <w:rPr>
          <w:sz w:val="28"/>
          <w:szCs w:val="28"/>
        </w:rPr>
      </w:pPr>
    </w:p>
    <w:p w:rsid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434">
        <w:rPr>
          <w:rFonts w:ascii="Times New Roman" w:hAnsi="Times New Roman" w:cs="Times New Roman"/>
          <w:b/>
          <w:bCs/>
          <w:sz w:val="28"/>
          <w:szCs w:val="28"/>
        </w:rPr>
        <w:t>4. Ответственность контрактного управляющего</w:t>
      </w:r>
    </w:p>
    <w:p w:rsidR="00820434" w:rsidRP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4.1. Действия (бездействие) контрактного управляющего, могут быть обжалованы в судебном порядке или в порядке, установленном Федеральным законом,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820434" w:rsidRPr="00820434" w:rsidRDefault="00820434" w:rsidP="008204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4.2.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4.3.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данной должности </w:t>
      </w:r>
      <w:bookmarkEnd w:id="16"/>
      <w:bookmarkEnd w:id="17"/>
      <w:r w:rsidRPr="00820434">
        <w:rPr>
          <w:rFonts w:ascii="Times New Roman" w:hAnsi="Times New Roman" w:cs="Times New Roman"/>
          <w:sz w:val="28"/>
          <w:szCs w:val="28"/>
        </w:rPr>
        <w:t>заведующим дошкольным образовательным учреждением.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0434" w:rsidRDefault="00820434" w:rsidP="008204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t>5. Взаимодействие со структурными подразделениями</w:t>
      </w:r>
    </w:p>
    <w:p w:rsid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t>5.1. Контрактный управляющий выполняет свои полномочия во взаимодействии со структурными подразделениями дошкольного образовательного учреждения.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t>5.2. По вопросам составления плана закупок, планов-графиков,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а также по вопросам материально-технического обеспечения деятельности контрактного управляющего, в том числе предоставление удобного для целей проведения переговоров, процедур вскрытия конвертов помещения, средств аудио/видео записи, оргтехники и канцелярских товаров, помещений для хранения документации по осуществлению закупок взаимодействует с заведующим детским садом.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34">
        <w:rPr>
          <w:rFonts w:ascii="Times New Roman" w:hAnsi="Times New Roman" w:cs="Times New Roman"/>
          <w:bCs/>
          <w:sz w:val="28"/>
          <w:szCs w:val="28"/>
        </w:rPr>
        <w:t>5.3. По вопросам составления плана закупок, планов-графиков, открытия/закрытия счетов для временного хранения денежных средств, приема/возврата обеспечений заявок участников процедур закупок, приема/возврата обеспечений исполнения контрактов, организации оплаты поставленного товара, выполненной работы (ее результатов), оказанной услуги, а также отдельных этапов исполнения контракта контрактный управляющий взаимодействует с бухгалтерией.</w:t>
      </w:r>
    </w:p>
    <w:p w:rsidR="00820434" w:rsidRPr="00820434" w:rsidRDefault="00820434" w:rsidP="0082043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0434" w:rsidRDefault="00820434" w:rsidP="008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34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820434" w:rsidRPr="00820434" w:rsidRDefault="00820434" w:rsidP="008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 xml:space="preserve">6.1. Настоящее </w:t>
      </w:r>
      <w:hyperlink r:id="rId8" w:history="1">
        <w:r w:rsidRPr="00820434">
          <w:rPr>
            <w:rStyle w:val="ab"/>
            <w:rFonts w:ascii="Times New Roman" w:hAnsi="Times New Roman" w:cs="Times New Roman"/>
            <w:sz w:val="28"/>
            <w:szCs w:val="28"/>
          </w:rPr>
          <w:t>Положение о контрактном управляющем в ДОУ</w:t>
        </w:r>
      </w:hyperlink>
      <w:r w:rsidRPr="00820434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актом, принимается на Общем собрании работников и утверждается (либо вводится в действие) приказом заведующего дошкольным образовательным учреждением.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6.3. Положение принимается на неопределенный срок. Изменения и дополнения к Положению принимаются в порядке, предусмотренном п.6.1 настоящего Положения.</w:t>
      </w:r>
    </w:p>
    <w:p w:rsidR="00820434" w:rsidRPr="00820434" w:rsidRDefault="00820434" w:rsidP="008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34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B1263B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3B" w:rsidRDefault="00616000" w:rsidP="00B12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B1263B" w:rsidSect="0033712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A8" w:rsidRDefault="005E49A8" w:rsidP="00560172">
      <w:pPr>
        <w:spacing w:after="0" w:line="240" w:lineRule="auto"/>
      </w:pPr>
      <w:r>
        <w:separator/>
      </w:r>
    </w:p>
  </w:endnote>
  <w:endnote w:type="continuationSeparator" w:id="0">
    <w:p w:rsidR="005E49A8" w:rsidRDefault="005E49A8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A8" w:rsidRDefault="005E49A8" w:rsidP="00560172">
      <w:pPr>
        <w:spacing w:after="0" w:line="240" w:lineRule="auto"/>
      </w:pPr>
      <w:r>
        <w:separator/>
      </w:r>
    </w:p>
  </w:footnote>
  <w:footnote w:type="continuationSeparator" w:id="0">
    <w:p w:rsidR="005E49A8" w:rsidRDefault="005E49A8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542A6"/>
    <w:multiLevelType w:val="hybridMultilevel"/>
    <w:tmpl w:val="20D611B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lang w:val="ru-RU" w:eastAsia="ru-RU" w:bidi="ru-RU"/>
      </w:rPr>
    </w:lvl>
  </w:abstractNum>
  <w:abstractNum w:abstractNumId="10" w15:restartNumberingAfterBreak="0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11" w15:restartNumberingAfterBreak="0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C2B34"/>
    <w:multiLevelType w:val="hybridMultilevel"/>
    <w:tmpl w:val="2538277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B025F"/>
    <w:multiLevelType w:val="hybridMultilevel"/>
    <w:tmpl w:val="5E00BC6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17182"/>
    <w:multiLevelType w:val="multilevel"/>
    <w:tmpl w:val="AC3AB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13"/>
  </w:num>
  <w:num w:numId="4">
    <w:abstractNumId w:val="15"/>
  </w:num>
  <w:num w:numId="5">
    <w:abstractNumId w:val="29"/>
  </w:num>
  <w:num w:numId="6">
    <w:abstractNumId w:val="7"/>
  </w:num>
  <w:num w:numId="7">
    <w:abstractNumId w:val="17"/>
  </w:num>
  <w:num w:numId="8">
    <w:abstractNumId w:val="23"/>
  </w:num>
  <w:num w:numId="9">
    <w:abstractNumId w:val="24"/>
  </w:num>
  <w:num w:numId="10">
    <w:abstractNumId w:val="3"/>
  </w:num>
  <w:num w:numId="11">
    <w:abstractNumId w:val="27"/>
  </w:num>
  <w:num w:numId="12">
    <w:abstractNumId w:val="12"/>
  </w:num>
  <w:num w:numId="13">
    <w:abstractNumId w:val="21"/>
  </w:num>
  <w:num w:numId="14">
    <w:abstractNumId w:val="2"/>
  </w:num>
  <w:num w:numId="15">
    <w:abstractNumId w:val="6"/>
  </w:num>
  <w:num w:numId="16">
    <w:abstractNumId w:val="14"/>
  </w:num>
  <w:num w:numId="17">
    <w:abstractNumId w:val="9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5"/>
  </w:num>
  <w:num w:numId="21">
    <w:abstractNumId w:val="11"/>
  </w:num>
  <w:num w:numId="22">
    <w:abstractNumId w:val="20"/>
  </w:num>
  <w:num w:numId="23">
    <w:abstractNumId w:val="18"/>
  </w:num>
  <w:num w:numId="24">
    <w:abstractNumId w:val="28"/>
  </w:num>
  <w:num w:numId="25">
    <w:abstractNumId w:val="25"/>
  </w:num>
  <w:num w:numId="26">
    <w:abstractNumId w:val="1"/>
  </w:num>
  <w:num w:numId="27">
    <w:abstractNumId w:val="19"/>
  </w:num>
  <w:num w:numId="28">
    <w:abstractNumId w:val="16"/>
  </w:num>
  <w:num w:numId="29">
    <w:abstractNumId w:val="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3828"/>
    <w:rsid w:val="00032400"/>
    <w:rsid w:val="000A3B3D"/>
    <w:rsid w:val="000C7292"/>
    <w:rsid w:val="00117838"/>
    <w:rsid w:val="0014183D"/>
    <w:rsid w:val="00144380"/>
    <w:rsid w:val="00170507"/>
    <w:rsid w:val="00194A8D"/>
    <w:rsid w:val="002657ED"/>
    <w:rsid w:val="002848B9"/>
    <w:rsid w:val="002A3C43"/>
    <w:rsid w:val="002D5AB0"/>
    <w:rsid w:val="00300918"/>
    <w:rsid w:val="00302644"/>
    <w:rsid w:val="00332EC5"/>
    <w:rsid w:val="0033712D"/>
    <w:rsid w:val="00370C79"/>
    <w:rsid w:val="00385270"/>
    <w:rsid w:val="00483828"/>
    <w:rsid w:val="00490AF0"/>
    <w:rsid w:val="004C230B"/>
    <w:rsid w:val="004D7632"/>
    <w:rsid w:val="005210CB"/>
    <w:rsid w:val="00560172"/>
    <w:rsid w:val="005E49A8"/>
    <w:rsid w:val="00616000"/>
    <w:rsid w:val="006A4957"/>
    <w:rsid w:val="00793A9A"/>
    <w:rsid w:val="007E1891"/>
    <w:rsid w:val="008161BE"/>
    <w:rsid w:val="00820434"/>
    <w:rsid w:val="00864EFB"/>
    <w:rsid w:val="008B2698"/>
    <w:rsid w:val="00960AC5"/>
    <w:rsid w:val="009950DA"/>
    <w:rsid w:val="009B5703"/>
    <w:rsid w:val="009C2035"/>
    <w:rsid w:val="00A26F7C"/>
    <w:rsid w:val="00A667A5"/>
    <w:rsid w:val="00AC5BD6"/>
    <w:rsid w:val="00AE2E09"/>
    <w:rsid w:val="00B1263B"/>
    <w:rsid w:val="00B200DE"/>
    <w:rsid w:val="00B66131"/>
    <w:rsid w:val="00BC78DF"/>
    <w:rsid w:val="00C03E6B"/>
    <w:rsid w:val="00C249F7"/>
    <w:rsid w:val="00C74456"/>
    <w:rsid w:val="00CA4CE3"/>
    <w:rsid w:val="00D56401"/>
    <w:rsid w:val="00DE45D8"/>
    <w:rsid w:val="00E443B4"/>
    <w:rsid w:val="00E65CAB"/>
    <w:rsid w:val="00E97CF2"/>
    <w:rsid w:val="00EF1DA5"/>
    <w:rsid w:val="00F22217"/>
    <w:rsid w:val="00F345B2"/>
    <w:rsid w:val="00FD0EAF"/>
    <w:rsid w:val="00FF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E83A"/>
  <w15:docId w15:val="{374A2162-B2AE-4DD4-A351-1A91CF17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04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qFormat/>
    <w:rsid w:val="0014438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71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2043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820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uiPriority w:val="99"/>
    <w:rsid w:val="0082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Гипертекстовая ссылка"/>
    <w:uiPriority w:val="99"/>
    <w:rsid w:val="00820434"/>
    <w:rPr>
      <w:color w:val="106BBE"/>
    </w:rPr>
  </w:style>
  <w:style w:type="table" w:styleId="af">
    <w:name w:val="Table Grid"/>
    <w:basedOn w:val="a1"/>
    <w:uiPriority w:val="39"/>
    <w:rsid w:val="00B126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9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3C86-4B87-4409-A4E8-7C9A10B9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</cp:revision>
  <cp:lastPrinted>2021-11-30T07:20:00Z</cp:lastPrinted>
  <dcterms:created xsi:type="dcterms:W3CDTF">2022-03-31T10:15:00Z</dcterms:created>
  <dcterms:modified xsi:type="dcterms:W3CDTF">2022-03-31T12:45:00Z</dcterms:modified>
</cp:coreProperties>
</file>